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0DE64" w14:textId="77777777" w:rsidR="003F5B5C" w:rsidRDefault="003F5B5C" w:rsidP="003F5B5C">
      <w:pPr>
        <w:rPr>
          <w:rFonts w:ascii="Times New Roman" w:hAnsi="Times New Roman"/>
          <w:lang w:val="en-US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03D4711" wp14:editId="19DC0196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8066BD" w14:textId="77777777" w:rsidR="003F5B5C" w:rsidRDefault="003F5B5C" w:rsidP="003F5B5C">
      <w:pPr>
        <w:rPr>
          <w:rFonts w:ascii="Times New Roman" w:hAnsi="Times New Roman"/>
          <w:lang w:val="en-US"/>
        </w:rPr>
      </w:pPr>
    </w:p>
    <w:p w14:paraId="00F23449" w14:textId="77777777" w:rsidR="003F5B5C" w:rsidRPr="001F5FA4" w:rsidRDefault="003F5B5C" w:rsidP="003F5B5C">
      <w:pPr>
        <w:rPr>
          <w:rFonts w:ascii="Times New Roman" w:hAnsi="Times New Roman"/>
        </w:rPr>
      </w:pPr>
    </w:p>
    <w:p w14:paraId="66CC7CE7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4DE0A673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E5E6ABC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73189C9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27FB58A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86460F4" w14:textId="77777777" w:rsidR="003F5B5C" w:rsidRPr="001F5FA4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DE820BF" w14:textId="77777777" w:rsidR="003F5B5C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32EC564" w14:textId="1B2626B5" w:rsidR="008A4338" w:rsidRPr="003F5B5C" w:rsidRDefault="003F5B5C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F5FA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1F5FA4">
        <w:rPr>
          <w:rFonts w:ascii="Times New Roman" w:hAnsi="Times New Roman"/>
          <w:color w:val="000000"/>
          <w:sz w:val="28"/>
          <w:szCs w:val="28"/>
        </w:rPr>
        <w:t xml:space="preserve"> июля 2020 г.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1F5FA4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41</w:t>
      </w:r>
    </w:p>
    <w:p w14:paraId="04574E4C" w14:textId="77777777" w:rsidR="00745030" w:rsidRPr="00A04763" w:rsidRDefault="00745030" w:rsidP="003358C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bookmarkEnd w:id="0"/>
    <w:bookmarkEnd w:id="1"/>
    <w:p w14:paraId="1262F8F0" w14:textId="21A7B53D" w:rsidR="003803DE" w:rsidRPr="003F5B5C" w:rsidRDefault="003803DE" w:rsidP="003F5B5C">
      <w:pPr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14:paraId="79F4D41E" w14:textId="174CF10B" w:rsidR="003803DE" w:rsidRPr="003803DE" w:rsidRDefault="003803DE" w:rsidP="003803DE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 w:rsidR="000A3361">
        <w:rPr>
          <w:rFonts w:ascii="Times New Roman" w:hAnsi="Times New Roman"/>
          <w:sz w:val="28"/>
          <w:szCs w:val="28"/>
        </w:rPr>
        <w:t>40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</w:t>
      </w:r>
      <w:r w:rsidR="00420A46">
        <w:rPr>
          <w:rFonts w:ascii="Times New Roman" w:hAnsi="Times New Roman"/>
          <w:sz w:val="28"/>
          <w:szCs w:val="28"/>
        </w:rPr>
        <w:t>о закона от 06 октября 2003г.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</w:t>
      </w:r>
      <w:r w:rsidR="00420A46">
        <w:rPr>
          <w:rFonts w:ascii="Times New Roman" w:hAnsi="Times New Roman"/>
          <w:sz w:val="28"/>
          <w:szCs w:val="28"/>
        </w:rPr>
        <w:t xml:space="preserve"> области от 1</w:t>
      </w:r>
      <w:r w:rsidR="00ED0C6D">
        <w:rPr>
          <w:rFonts w:ascii="Times New Roman" w:hAnsi="Times New Roman"/>
          <w:sz w:val="28"/>
          <w:szCs w:val="28"/>
        </w:rPr>
        <w:t>5</w:t>
      </w:r>
      <w:r w:rsidR="00420A46">
        <w:rPr>
          <w:rFonts w:ascii="Times New Roman" w:hAnsi="Times New Roman"/>
          <w:sz w:val="28"/>
          <w:szCs w:val="28"/>
        </w:rPr>
        <w:t xml:space="preserve"> </w:t>
      </w:r>
      <w:r w:rsidR="00ED0C6D">
        <w:rPr>
          <w:rFonts w:ascii="Times New Roman" w:hAnsi="Times New Roman"/>
          <w:sz w:val="28"/>
          <w:szCs w:val="28"/>
        </w:rPr>
        <w:t>июня</w:t>
      </w:r>
      <w:r w:rsidR="00420A46">
        <w:rPr>
          <w:rFonts w:ascii="Times New Roman" w:hAnsi="Times New Roman"/>
          <w:sz w:val="28"/>
          <w:szCs w:val="28"/>
        </w:rPr>
        <w:t xml:space="preserve"> 20</w:t>
      </w:r>
      <w:r w:rsidR="00ED0C6D">
        <w:rPr>
          <w:rFonts w:ascii="Times New Roman" w:hAnsi="Times New Roman"/>
          <w:sz w:val="28"/>
          <w:szCs w:val="28"/>
        </w:rPr>
        <w:t>20</w:t>
      </w:r>
      <w:r w:rsidR="00420A46">
        <w:rPr>
          <w:rFonts w:ascii="Times New Roman" w:hAnsi="Times New Roman"/>
          <w:sz w:val="28"/>
          <w:szCs w:val="28"/>
        </w:rPr>
        <w:t xml:space="preserve"> г.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 w:rsidR="00ED0C6D"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«Об утверждении положения о порядке организации и проведения </w:t>
      </w:r>
      <w:r w:rsidR="00ED0C6D" w:rsidRPr="003803DE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="00ED0C6D">
        <w:rPr>
          <w:rFonts w:ascii="Times New Roman" w:hAnsi="Times New Roman"/>
          <w:sz w:val="28"/>
          <w:szCs w:val="28"/>
        </w:rPr>
        <w:t xml:space="preserve">или </w:t>
      </w:r>
      <w:r w:rsidRPr="003803DE">
        <w:rPr>
          <w:rFonts w:ascii="Times New Roman" w:hAnsi="Times New Roman"/>
          <w:sz w:val="28"/>
          <w:szCs w:val="28"/>
        </w:rPr>
        <w:t>публичных слушаний</w:t>
      </w:r>
      <w:r w:rsidR="00ED0C6D">
        <w:rPr>
          <w:rFonts w:ascii="Times New Roman" w:hAnsi="Times New Roman"/>
          <w:sz w:val="28"/>
          <w:szCs w:val="28"/>
        </w:rPr>
        <w:t xml:space="preserve"> по вопросам градостроительной деятельности на территории </w:t>
      </w:r>
      <w:r w:rsidRPr="003803DE">
        <w:rPr>
          <w:rFonts w:ascii="Times New Roman" w:hAnsi="Times New Roman"/>
          <w:sz w:val="28"/>
          <w:szCs w:val="28"/>
        </w:rPr>
        <w:t>городско</w:t>
      </w:r>
      <w:r w:rsidR="00ED0C6D">
        <w:rPr>
          <w:rFonts w:ascii="Times New Roman" w:hAnsi="Times New Roman"/>
          <w:sz w:val="28"/>
          <w:szCs w:val="28"/>
        </w:rPr>
        <w:t>го</w:t>
      </w:r>
      <w:r w:rsidRPr="003803DE">
        <w:rPr>
          <w:rFonts w:ascii="Times New Roman" w:hAnsi="Times New Roman"/>
          <w:sz w:val="28"/>
          <w:szCs w:val="28"/>
        </w:rPr>
        <w:t xml:space="preserve"> округ</w:t>
      </w:r>
      <w:r w:rsidR="00ED0C6D"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город Чкаловск Нижегородской </w:t>
      </w:r>
      <w:r w:rsidR="0087273D">
        <w:rPr>
          <w:rFonts w:ascii="Times New Roman" w:hAnsi="Times New Roman"/>
          <w:sz w:val="28"/>
          <w:szCs w:val="28"/>
        </w:rPr>
        <w:t>области»</w:t>
      </w:r>
      <w:r w:rsidRPr="003803DE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="00615021">
        <w:rPr>
          <w:rFonts w:ascii="Times New Roman" w:hAnsi="Times New Roman"/>
          <w:sz w:val="28"/>
          <w:szCs w:val="28"/>
        </w:rPr>
        <w:t>при условии соблюдения санитарных норм и правил</w:t>
      </w:r>
      <w:r w:rsidR="00615021" w:rsidRPr="003803DE">
        <w:rPr>
          <w:rFonts w:ascii="Times New Roman" w:hAnsi="Times New Roman"/>
          <w:b/>
          <w:sz w:val="28"/>
          <w:szCs w:val="28"/>
        </w:rPr>
        <w:t xml:space="preserve">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407A874C" w14:textId="0E1A01D5" w:rsidR="000A3361" w:rsidRPr="000A3361" w:rsidRDefault="003803DE" w:rsidP="000A3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1. Провести </w:t>
      </w:r>
      <w:r w:rsidR="006F72C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D0C6D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3F5B5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в 17 час</w:t>
      </w:r>
      <w:r w:rsidR="003F5B5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00</w:t>
      </w:r>
      <w:r w:rsidRPr="003803DE">
        <w:rPr>
          <w:rFonts w:ascii="Times New Roman" w:hAnsi="Times New Roman"/>
          <w:sz w:val="28"/>
          <w:szCs w:val="28"/>
        </w:rPr>
        <w:t xml:space="preserve"> мин</w:t>
      </w:r>
      <w:r w:rsidR="003F5B5C"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3803DE">
        <w:rPr>
          <w:rFonts w:ascii="Times New Roman" w:hAnsi="Times New Roman"/>
          <w:sz w:val="28"/>
          <w:szCs w:val="28"/>
        </w:rPr>
        <w:t>адресу:  Нижегородская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область, город Чкаловск, пл. Комсомольская, д. 2 (актовый зал здания администрации городского округа город Чкаловск) публичные слушания </w:t>
      </w:r>
      <w:r w:rsidR="00F924D7">
        <w:rPr>
          <w:rFonts w:ascii="Times New Roman" w:hAnsi="Times New Roman"/>
          <w:sz w:val="28"/>
          <w:szCs w:val="28"/>
        </w:rPr>
        <w:t>по проект</w:t>
      </w:r>
      <w:r w:rsidR="000A3361">
        <w:rPr>
          <w:rFonts w:ascii="Times New Roman" w:hAnsi="Times New Roman"/>
          <w:sz w:val="28"/>
          <w:szCs w:val="28"/>
        </w:rPr>
        <w:t>ам</w:t>
      </w:r>
      <w:r w:rsidR="00394BEA">
        <w:rPr>
          <w:rFonts w:ascii="Times New Roman" w:hAnsi="Times New Roman"/>
          <w:sz w:val="28"/>
          <w:szCs w:val="28"/>
        </w:rPr>
        <w:t xml:space="preserve"> решени</w:t>
      </w:r>
      <w:r w:rsidR="000A3361">
        <w:rPr>
          <w:rFonts w:ascii="Times New Roman" w:hAnsi="Times New Roman"/>
          <w:sz w:val="28"/>
          <w:szCs w:val="28"/>
        </w:rPr>
        <w:t>й</w:t>
      </w:r>
      <w:r w:rsidR="00543A44">
        <w:rPr>
          <w:rFonts w:ascii="Times New Roman" w:hAnsi="Times New Roman"/>
          <w:sz w:val="28"/>
          <w:szCs w:val="28"/>
        </w:rPr>
        <w:t xml:space="preserve"> </w:t>
      </w:r>
      <w:r w:rsidR="006F72C0" w:rsidRPr="006F72C0">
        <w:rPr>
          <w:rFonts w:ascii="Times New Roman" w:hAnsi="Times New Roman"/>
          <w:sz w:val="28"/>
          <w:szCs w:val="28"/>
        </w:rPr>
        <w:t xml:space="preserve">о предоставлении разрешения </w:t>
      </w:r>
      <w:r w:rsidR="000A3361" w:rsidRPr="000A3361"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строительства:</w:t>
      </w:r>
    </w:p>
    <w:p w14:paraId="37A546F3" w14:textId="77777777" w:rsidR="000A3361" w:rsidRPr="000A3361" w:rsidRDefault="000A3361" w:rsidP="000A3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361">
        <w:rPr>
          <w:rFonts w:ascii="Times New Roman" w:hAnsi="Times New Roman"/>
          <w:sz w:val="28"/>
          <w:szCs w:val="28"/>
        </w:rPr>
        <w:t xml:space="preserve">1) для земельного участка с кадастровым номером 52:13:0060110:47, расположенного по адресу (местоположение): Нижегородская область, </w:t>
      </w:r>
      <w:r w:rsidRPr="000A3361">
        <w:rPr>
          <w:rFonts w:ascii="Times New Roman" w:hAnsi="Times New Roman"/>
          <w:sz w:val="28"/>
          <w:szCs w:val="28"/>
        </w:rPr>
        <w:lastRenderedPageBreak/>
        <w:t>городской округ город Чкаловск, г. Чкаловск, ул. Трудовая, д. 13, для территориальной зоны Ж-1 (индивидуальная застройка с приусадебными участками), в части уменьшения минимального отступа от северо-восточной границы земельного участка до жилого дома до 2,5 метра, от северо-западной границы земельного участка до жилого дома до 4,3 метра;</w:t>
      </w:r>
    </w:p>
    <w:p w14:paraId="5A9FB809" w14:textId="77777777" w:rsidR="006F72C0" w:rsidRDefault="000A3361" w:rsidP="000A3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361">
        <w:rPr>
          <w:rFonts w:ascii="Times New Roman" w:hAnsi="Times New Roman"/>
          <w:sz w:val="28"/>
          <w:szCs w:val="28"/>
        </w:rPr>
        <w:t xml:space="preserve">2) для земельного участка с кадастровым номером 52:13:0060103:25, расположенный по адресу: Российская Федерация, Нижегородская область, городской округ город Чкаловск, г. Чкаловск, ул. Овражная, земельный участок №21, и 52:13:0060103:22, расположенный по адресу (местоположение): Нижегородская область, городской округ город Чкаловск, г. Чкаловск, </w:t>
      </w:r>
      <w:proofErr w:type="spellStart"/>
      <w:r w:rsidRPr="000A3361">
        <w:rPr>
          <w:rFonts w:ascii="Times New Roman" w:hAnsi="Times New Roman"/>
          <w:sz w:val="28"/>
          <w:szCs w:val="28"/>
        </w:rPr>
        <w:t>кв</w:t>
      </w:r>
      <w:proofErr w:type="spellEnd"/>
      <w:r w:rsidRPr="000A3361">
        <w:rPr>
          <w:rFonts w:ascii="Times New Roman" w:hAnsi="Times New Roman"/>
          <w:sz w:val="28"/>
          <w:szCs w:val="28"/>
        </w:rPr>
        <w:t xml:space="preserve">-л Жуково, участок №21, для территориальной зоны Ж-1А (индивидуальная застройка с приусадебными участками проектная), в части увеличения максимальной площади земельного участка до 1394 </w:t>
      </w:r>
      <w:proofErr w:type="spellStart"/>
      <w:r w:rsidRPr="000A3361">
        <w:rPr>
          <w:rFonts w:ascii="Times New Roman" w:hAnsi="Times New Roman"/>
          <w:sz w:val="28"/>
          <w:szCs w:val="28"/>
        </w:rPr>
        <w:t>кв.м</w:t>
      </w:r>
      <w:proofErr w:type="spellEnd"/>
      <w:r w:rsidRPr="000A3361">
        <w:rPr>
          <w:rFonts w:ascii="Times New Roman" w:hAnsi="Times New Roman"/>
          <w:sz w:val="28"/>
          <w:szCs w:val="28"/>
        </w:rPr>
        <w:t>. для дальнейшего объединения.</w:t>
      </w:r>
    </w:p>
    <w:p w14:paraId="3C64105B" w14:textId="77777777" w:rsidR="003803DE" w:rsidRPr="003803DE" w:rsidRDefault="008C4764" w:rsidP="008727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803DE" w:rsidRPr="003803DE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</w:t>
      </w:r>
      <w:r w:rsidR="000A3361">
        <w:rPr>
          <w:rFonts w:ascii="Times New Roman" w:hAnsi="Times New Roman"/>
          <w:sz w:val="28"/>
          <w:szCs w:val="28"/>
        </w:rPr>
        <w:t>ам</w:t>
      </w:r>
      <w:r w:rsidR="003803DE" w:rsidRPr="003803DE">
        <w:rPr>
          <w:rFonts w:ascii="Times New Roman" w:hAnsi="Times New Roman"/>
          <w:sz w:val="28"/>
          <w:szCs w:val="28"/>
        </w:rPr>
        <w:t>: проект</w:t>
      </w:r>
      <w:r w:rsidR="000A3361">
        <w:rPr>
          <w:rFonts w:ascii="Times New Roman" w:hAnsi="Times New Roman"/>
          <w:sz w:val="28"/>
          <w:szCs w:val="28"/>
        </w:rPr>
        <w:t>ы</w:t>
      </w:r>
      <w:r w:rsidR="003803DE" w:rsidRPr="003803DE">
        <w:rPr>
          <w:rFonts w:ascii="Times New Roman" w:hAnsi="Times New Roman"/>
          <w:sz w:val="28"/>
          <w:szCs w:val="28"/>
        </w:rPr>
        <w:t xml:space="preserve"> постановлени</w:t>
      </w:r>
      <w:r w:rsidR="000A3361">
        <w:rPr>
          <w:rFonts w:ascii="Times New Roman" w:hAnsi="Times New Roman"/>
          <w:sz w:val="28"/>
          <w:szCs w:val="28"/>
        </w:rPr>
        <w:t>й</w:t>
      </w:r>
      <w:r w:rsidR="003803DE"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 </w:t>
      </w:r>
    </w:p>
    <w:p w14:paraId="65D439CA" w14:textId="1650F99A" w:rsidR="003803DE" w:rsidRPr="00C212C6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3. Установить сроки проведения публичных слушаний с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04</w:t>
      </w:r>
      <w:r w:rsidR="009E323B"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по </w:t>
      </w:r>
      <w:r w:rsidR="006F72C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9E323B"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A44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14:paraId="19B9E635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4. Установить место открытия экспозиции проект</w:t>
      </w:r>
      <w:r w:rsidR="000A3361">
        <w:rPr>
          <w:rFonts w:ascii="Times New Roman" w:hAnsi="Times New Roman"/>
          <w:sz w:val="28"/>
          <w:szCs w:val="28"/>
        </w:rPr>
        <w:t>ов</w:t>
      </w:r>
      <w:r w:rsidRPr="003803DE">
        <w:rPr>
          <w:rFonts w:ascii="Times New Roman" w:hAnsi="Times New Roman"/>
          <w:sz w:val="28"/>
          <w:szCs w:val="28"/>
        </w:rPr>
        <w:t xml:space="preserve">: официальный сайт администрации городского округа город Чкаловск Нижегородской области </w:t>
      </w:r>
      <w:proofErr w:type="spellStart"/>
      <w:r w:rsidRPr="003803DE">
        <w:rPr>
          <w:rFonts w:ascii="Times New Roman" w:hAnsi="Times New Roman"/>
          <w:sz w:val="28"/>
          <w:szCs w:val="28"/>
        </w:rPr>
        <w:t>http</w:t>
      </w:r>
      <w:proofErr w:type="spellEnd"/>
      <w:r w:rsidRPr="003803DE">
        <w:rPr>
          <w:rFonts w:ascii="Times New Roman" w:hAnsi="Times New Roman"/>
          <w:sz w:val="28"/>
          <w:szCs w:val="28"/>
        </w:rPr>
        <w:t xml:space="preserve">//: gorodchkalovsk.ru в разделе «Градостроительная деятельность» во вкладке «Экспозиции проектов» и кабинет № </w:t>
      </w:r>
      <w:r w:rsidR="006D3F24">
        <w:rPr>
          <w:rFonts w:ascii="Times New Roman" w:hAnsi="Times New Roman"/>
          <w:sz w:val="28"/>
          <w:szCs w:val="28"/>
        </w:rPr>
        <w:t>8</w:t>
      </w:r>
      <w:r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0BC14158" w14:textId="75DEACC9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5. Установить дату открытия экспозиции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04</w:t>
      </w:r>
      <w:r w:rsidR="009E323B"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г. Срок проведения экспозиции до 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A44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0B5CD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3F5B5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3F305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(включительно). Часы работы: в рабочие дни – с понедельника по пятницу с 9-00 до 12-00 час</w:t>
      </w:r>
      <w:proofErr w:type="gramStart"/>
      <w:r w:rsidR="003F5B5C">
        <w:rPr>
          <w:rFonts w:ascii="Times New Roman" w:hAnsi="Times New Roman"/>
          <w:sz w:val="28"/>
          <w:szCs w:val="28"/>
        </w:rPr>
        <w:t>.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и с 13-00 до 16-00.</w:t>
      </w:r>
    </w:p>
    <w:p w14:paraId="0FF48864" w14:textId="2C5225A0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lastRenderedPageBreak/>
        <w:t xml:space="preserve">6. В период проведения публичных слушаний участники, прошедшие идентификацию, представляют </w:t>
      </w:r>
      <w:proofErr w:type="gramStart"/>
      <w:r w:rsidRPr="003803DE">
        <w:rPr>
          <w:rFonts w:ascii="Times New Roman" w:hAnsi="Times New Roman"/>
          <w:sz w:val="28"/>
          <w:szCs w:val="28"/>
        </w:rPr>
        <w:t>свои  предложения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 и  замечания  по  обсуждаемым проектам  в 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срок до </w:t>
      </w:r>
      <w:r w:rsidR="006F72C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A336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A44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 w:rsidR="000B5CD7"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 w:rsidR="003F5B5C"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(включительно):</w:t>
      </w:r>
    </w:p>
    <w:p w14:paraId="33211961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17D768CB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в письменной форме в адрес администрации городского округа город Чкаловск Нижегородской области;</w:t>
      </w:r>
    </w:p>
    <w:p w14:paraId="3DDC0352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3C7836E2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6ADE4AA0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1) обеспечить проведение публичных слушаний по проектам, указанным в части 1 настоящего постановления;</w:t>
      </w:r>
    </w:p>
    <w:p w14:paraId="6CE1C3C0" w14:textId="77777777" w:rsidR="003803DE" w:rsidRPr="003803DE" w:rsidRDefault="003803DE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публичных слушаний пут</w:t>
      </w:r>
      <w:r w:rsidR="00420A46">
        <w:rPr>
          <w:rFonts w:ascii="Times New Roman" w:hAnsi="Times New Roman"/>
          <w:sz w:val="28"/>
          <w:szCs w:val="28"/>
        </w:rPr>
        <w:t>ем проведения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proofErr w:type="gramStart"/>
      <w:r w:rsidRPr="003803DE">
        <w:rPr>
          <w:rFonts w:ascii="Times New Roman" w:hAnsi="Times New Roman"/>
          <w:sz w:val="28"/>
          <w:szCs w:val="28"/>
        </w:rPr>
        <w:t>проектов  и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размещения информационных материалов по проектам, указанным в части 1 настоящего постановления, в местах ознакомления.</w:t>
      </w:r>
    </w:p>
    <w:p w14:paraId="2C1F7EAF" w14:textId="77777777" w:rsidR="003803DE" w:rsidRPr="003803DE" w:rsidRDefault="003803DE" w:rsidP="00055EBE">
      <w:pPr>
        <w:pStyle w:val="ConsPlusNormal"/>
        <w:numPr>
          <w:ilvl w:val="0"/>
          <w:numId w:val="30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3DE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r w:rsidRPr="003803D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 w:cs="Times New Roman"/>
          <w:sz w:val="28"/>
          <w:szCs w:val="28"/>
        </w:rPr>
        <w:t xml:space="preserve"> официальном сайте в </w:t>
      </w:r>
      <w:r w:rsidRPr="003803DE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r w:rsidRPr="003803DE">
        <w:rPr>
          <w:rFonts w:ascii="Times New Roman" w:hAnsi="Times New Roman" w:cs="Times New Roman"/>
          <w:sz w:val="28"/>
          <w:szCs w:val="28"/>
        </w:rPr>
        <w:t>http://www.gorodchkalovsk.ru.</w:t>
      </w:r>
    </w:p>
    <w:p w14:paraId="4F4BC2A2" w14:textId="77777777" w:rsidR="003803DE" w:rsidRPr="003803DE" w:rsidRDefault="003F305D" w:rsidP="003F305D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803DE" w:rsidRPr="003803DE">
        <w:rPr>
          <w:rFonts w:ascii="Times New Roman" w:hAnsi="Times New Roman"/>
          <w:sz w:val="28"/>
          <w:szCs w:val="28"/>
        </w:rPr>
        <w:t>Настоящее постановл</w:t>
      </w:r>
      <w:r>
        <w:rPr>
          <w:rFonts w:ascii="Times New Roman" w:hAnsi="Times New Roman"/>
          <w:sz w:val="28"/>
          <w:szCs w:val="28"/>
        </w:rPr>
        <w:t xml:space="preserve">ение вступает в силу со дня его </w:t>
      </w:r>
      <w:r w:rsidR="00420A46">
        <w:rPr>
          <w:rFonts w:ascii="Times New Roman" w:hAnsi="Times New Roman"/>
          <w:sz w:val="28"/>
          <w:szCs w:val="28"/>
        </w:rPr>
        <w:t>обнародования</w:t>
      </w:r>
      <w:r w:rsidR="003803DE" w:rsidRPr="003803DE">
        <w:rPr>
          <w:rFonts w:ascii="Times New Roman" w:hAnsi="Times New Roman"/>
          <w:sz w:val="28"/>
          <w:szCs w:val="28"/>
        </w:rPr>
        <w:t>.</w:t>
      </w:r>
    </w:p>
    <w:p w14:paraId="2876B07F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719FE6C" w14:textId="77777777" w:rsidR="003F5B5C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6C5DC456" w14:textId="3E1BDB77" w:rsidR="003803DE" w:rsidRPr="003803DE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3F305D">
        <w:rPr>
          <w:rFonts w:ascii="Times New Roman" w:hAnsi="Times New Roman"/>
          <w:sz w:val="28"/>
          <w:szCs w:val="28"/>
        </w:rPr>
        <w:t xml:space="preserve">                    </w:t>
      </w:r>
      <w:r w:rsidR="003F5B5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64420D07" w14:textId="77777777" w:rsidR="00860204" w:rsidRDefault="00860204" w:rsidP="003F5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531F9" w14:textId="77777777" w:rsidR="00A81841" w:rsidRDefault="00A81841" w:rsidP="00FC07E0">
      <w:pPr>
        <w:spacing w:after="0" w:line="240" w:lineRule="auto"/>
      </w:pPr>
      <w:r>
        <w:separator/>
      </w:r>
    </w:p>
  </w:endnote>
  <w:endnote w:type="continuationSeparator" w:id="0">
    <w:p w14:paraId="20EE2A86" w14:textId="77777777" w:rsidR="00A81841" w:rsidRDefault="00A81841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5D8DE" w14:textId="77777777" w:rsidR="00A81841" w:rsidRDefault="00A81841" w:rsidP="00FC07E0">
      <w:pPr>
        <w:spacing w:after="0" w:line="240" w:lineRule="auto"/>
      </w:pPr>
      <w:r>
        <w:separator/>
      </w:r>
    </w:p>
  </w:footnote>
  <w:footnote w:type="continuationSeparator" w:id="0">
    <w:p w14:paraId="4A1020CF" w14:textId="77777777" w:rsidR="00A81841" w:rsidRDefault="00A81841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615D7142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0A33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CECAD0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19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3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8"/>
  </w:num>
  <w:num w:numId="4">
    <w:abstractNumId w:val="9"/>
  </w:num>
  <w:num w:numId="5">
    <w:abstractNumId w:val="30"/>
  </w:num>
  <w:num w:numId="6">
    <w:abstractNumId w:val="27"/>
  </w:num>
  <w:num w:numId="7">
    <w:abstractNumId w:val="15"/>
  </w:num>
  <w:num w:numId="8">
    <w:abstractNumId w:val="10"/>
  </w:num>
  <w:num w:numId="9">
    <w:abstractNumId w:val="7"/>
  </w:num>
  <w:num w:numId="10">
    <w:abstractNumId w:val="31"/>
  </w:num>
  <w:num w:numId="11">
    <w:abstractNumId w:val="12"/>
  </w:num>
  <w:num w:numId="12">
    <w:abstractNumId w:val="11"/>
  </w:num>
  <w:num w:numId="13">
    <w:abstractNumId w:val="21"/>
  </w:num>
  <w:num w:numId="14">
    <w:abstractNumId w:val="4"/>
  </w:num>
  <w:num w:numId="15">
    <w:abstractNumId w:val="20"/>
  </w:num>
  <w:num w:numId="16">
    <w:abstractNumId w:val="14"/>
  </w:num>
  <w:num w:numId="17">
    <w:abstractNumId w:val="26"/>
  </w:num>
  <w:num w:numId="18">
    <w:abstractNumId w:val="1"/>
  </w:num>
  <w:num w:numId="19">
    <w:abstractNumId w:val="16"/>
  </w:num>
  <w:num w:numId="20">
    <w:abstractNumId w:val="3"/>
  </w:num>
  <w:num w:numId="21">
    <w:abstractNumId w:val="6"/>
  </w:num>
  <w:num w:numId="22">
    <w:abstractNumId w:val="25"/>
  </w:num>
  <w:num w:numId="23">
    <w:abstractNumId w:val="2"/>
  </w:num>
  <w:num w:numId="24">
    <w:abstractNumId w:val="24"/>
  </w:num>
  <w:num w:numId="25">
    <w:abstractNumId w:val="19"/>
  </w:num>
  <w:num w:numId="26">
    <w:abstractNumId w:val="22"/>
  </w:num>
  <w:num w:numId="27">
    <w:abstractNumId w:val="29"/>
  </w:num>
  <w:num w:numId="28">
    <w:abstractNumId w:val="0"/>
  </w:num>
  <w:num w:numId="29">
    <w:abstractNumId w:val="8"/>
  </w:num>
  <w:num w:numId="30">
    <w:abstractNumId w:val="5"/>
  </w:num>
  <w:num w:numId="31">
    <w:abstractNumId w:val="28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A3361"/>
    <w:rsid w:val="000B5910"/>
    <w:rsid w:val="000B5CD7"/>
    <w:rsid w:val="000F43D8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82A2D"/>
    <w:rsid w:val="00191F3D"/>
    <w:rsid w:val="001B5A61"/>
    <w:rsid w:val="001C5DE3"/>
    <w:rsid w:val="001D6695"/>
    <w:rsid w:val="001E458A"/>
    <w:rsid w:val="001F2DF8"/>
    <w:rsid w:val="0021050F"/>
    <w:rsid w:val="002212A7"/>
    <w:rsid w:val="00221F2E"/>
    <w:rsid w:val="00245528"/>
    <w:rsid w:val="00246BE0"/>
    <w:rsid w:val="00246F1F"/>
    <w:rsid w:val="002822A4"/>
    <w:rsid w:val="00282E1D"/>
    <w:rsid w:val="00291615"/>
    <w:rsid w:val="00292226"/>
    <w:rsid w:val="00293725"/>
    <w:rsid w:val="002A0AC5"/>
    <w:rsid w:val="002B4431"/>
    <w:rsid w:val="002B699F"/>
    <w:rsid w:val="002C0CE4"/>
    <w:rsid w:val="002C5907"/>
    <w:rsid w:val="002E15FC"/>
    <w:rsid w:val="002E21F4"/>
    <w:rsid w:val="002E21FC"/>
    <w:rsid w:val="002E4B9E"/>
    <w:rsid w:val="002E55A6"/>
    <w:rsid w:val="002F21AE"/>
    <w:rsid w:val="00301FA8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417CB"/>
    <w:rsid w:val="0034773B"/>
    <w:rsid w:val="00353B13"/>
    <w:rsid w:val="003573C2"/>
    <w:rsid w:val="0036513F"/>
    <w:rsid w:val="003803DE"/>
    <w:rsid w:val="00382582"/>
    <w:rsid w:val="0039196A"/>
    <w:rsid w:val="00394BEA"/>
    <w:rsid w:val="003A171A"/>
    <w:rsid w:val="003A3168"/>
    <w:rsid w:val="003A39A5"/>
    <w:rsid w:val="003A5C06"/>
    <w:rsid w:val="003B759C"/>
    <w:rsid w:val="003E09F9"/>
    <w:rsid w:val="003E483E"/>
    <w:rsid w:val="003F04AA"/>
    <w:rsid w:val="003F305D"/>
    <w:rsid w:val="003F5B5C"/>
    <w:rsid w:val="00401122"/>
    <w:rsid w:val="00401A0C"/>
    <w:rsid w:val="004152FE"/>
    <w:rsid w:val="00416AD3"/>
    <w:rsid w:val="00420A46"/>
    <w:rsid w:val="0042437D"/>
    <w:rsid w:val="00435E76"/>
    <w:rsid w:val="00440954"/>
    <w:rsid w:val="00441571"/>
    <w:rsid w:val="004426A0"/>
    <w:rsid w:val="004537A7"/>
    <w:rsid w:val="00464CD2"/>
    <w:rsid w:val="004739D2"/>
    <w:rsid w:val="00474563"/>
    <w:rsid w:val="004770D9"/>
    <w:rsid w:val="0048004D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27A54"/>
    <w:rsid w:val="00532009"/>
    <w:rsid w:val="005326EB"/>
    <w:rsid w:val="0053393A"/>
    <w:rsid w:val="00543A44"/>
    <w:rsid w:val="00556813"/>
    <w:rsid w:val="005652F2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D674E"/>
    <w:rsid w:val="005D7460"/>
    <w:rsid w:val="005F2706"/>
    <w:rsid w:val="005F386C"/>
    <w:rsid w:val="00600DE1"/>
    <w:rsid w:val="00606DEA"/>
    <w:rsid w:val="006117BF"/>
    <w:rsid w:val="00615021"/>
    <w:rsid w:val="00620CC8"/>
    <w:rsid w:val="00622502"/>
    <w:rsid w:val="00625A84"/>
    <w:rsid w:val="00632A77"/>
    <w:rsid w:val="00634663"/>
    <w:rsid w:val="00637B02"/>
    <w:rsid w:val="006429B8"/>
    <w:rsid w:val="00642DF5"/>
    <w:rsid w:val="0064768D"/>
    <w:rsid w:val="00647CE6"/>
    <w:rsid w:val="00671809"/>
    <w:rsid w:val="0068242D"/>
    <w:rsid w:val="006852EE"/>
    <w:rsid w:val="00686698"/>
    <w:rsid w:val="00697104"/>
    <w:rsid w:val="00697D80"/>
    <w:rsid w:val="006C528F"/>
    <w:rsid w:val="006C66F8"/>
    <w:rsid w:val="006D3F1F"/>
    <w:rsid w:val="006D3F24"/>
    <w:rsid w:val="006E2192"/>
    <w:rsid w:val="006E3E0B"/>
    <w:rsid w:val="006E74BF"/>
    <w:rsid w:val="006E7B58"/>
    <w:rsid w:val="006F1FE8"/>
    <w:rsid w:val="006F3891"/>
    <w:rsid w:val="006F72C0"/>
    <w:rsid w:val="0070297B"/>
    <w:rsid w:val="00705F19"/>
    <w:rsid w:val="0070690C"/>
    <w:rsid w:val="007103B1"/>
    <w:rsid w:val="007119C0"/>
    <w:rsid w:val="0071652E"/>
    <w:rsid w:val="0071724F"/>
    <w:rsid w:val="0072407D"/>
    <w:rsid w:val="0072683B"/>
    <w:rsid w:val="0073392D"/>
    <w:rsid w:val="007360D2"/>
    <w:rsid w:val="00745030"/>
    <w:rsid w:val="007615D5"/>
    <w:rsid w:val="007668E4"/>
    <w:rsid w:val="00767DB7"/>
    <w:rsid w:val="00770871"/>
    <w:rsid w:val="00777AD9"/>
    <w:rsid w:val="00782D2B"/>
    <w:rsid w:val="00795025"/>
    <w:rsid w:val="007979A4"/>
    <w:rsid w:val="007A33C6"/>
    <w:rsid w:val="007B3E40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273D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4764"/>
    <w:rsid w:val="008D17A9"/>
    <w:rsid w:val="008D6EFF"/>
    <w:rsid w:val="008F121E"/>
    <w:rsid w:val="009019B6"/>
    <w:rsid w:val="0092700E"/>
    <w:rsid w:val="00943829"/>
    <w:rsid w:val="00955C1B"/>
    <w:rsid w:val="00965896"/>
    <w:rsid w:val="00971E9C"/>
    <w:rsid w:val="00973672"/>
    <w:rsid w:val="00990683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B9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1841"/>
    <w:rsid w:val="00A8643E"/>
    <w:rsid w:val="00A87B7D"/>
    <w:rsid w:val="00A941F0"/>
    <w:rsid w:val="00A95862"/>
    <w:rsid w:val="00A96E75"/>
    <w:rsid w:val="00AC0B41"/>
    <w:rsid w:val="00AC5EE5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47C30"/>
    <w:rsid w:val="00B51742"/>
    <w:rsid w:val="00B72DA7"/>
    <w:rsid w:val="00B75768"/>
    <w:rsid w:val="00B76106"/>
    <w:rsid w:val="00B76F63"/>
    <w:rsid w:val="00B85425"/>
    <w:rsid w:val="00B8660C"/>
    <w:rsid w:val="00B9197F"/>
    <w:rsid w:val="00BC5C45"/>
    <w:rsid w:val="00BD7546"/>
    <w:rsid w:val="00BF42CA"/>
    <w:rsid w:val="00C10256"/>
    <w:rsid w:val="00C116FB"/>
    <w:rsid w:val="00C20DF7"/>
    <w:rsid w:val="00C212C6"/>
    <w:rsid w:val="00C21666"/>
    <w:rsid w:val="00C249DF"/>
    <w:rsid w:val="00C26FAD"/>
    <w:rsid w:val="00C34EE8"/>
    <w:rsid w:val="00C35EB7"/>
    <w:rsid w:val="00C400E3"/>
    <w:rsid w:val="00C66280"/>
    <w:rsid w:val="00C776D0"/>
    <w:rsid w:val="00C80213"/>
    <w:rsid w:val="00C91CF6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0601"/>
    <w:rsid w:val="00D342BA"/>
    <w:rsid w:val="00D36C12"/>
    <w:rsid w:val="00D37E5C"/>
    <w:rsid w:val="00D55F89"/>
    <w:rsid w:val="00D6292C"/>
    <w:rsid w:val="00D64F23"/>
    <w:rsid w:val="00D66FCD"/>
    <w:rsid w:val="00D71C9B"/>
    <w:rsid w:val="00D8342C"/>
    <w:rsid w:val="00D8673B"/>
    <w:rsid w:val="00D86E85"/>
    <w:rsid w:val="00DA017E"/>
    <w:rsid w:val="00DB514B"/>
    <w:rsid w:val="00DB7118"/>
    <w:rsid w:val="00DC7C58"/>
    <w:rsid w:val="00DD7138"/>
    <w:rsid w:val="00DE460E"/>
    <w:rsid w:val="00DE76F5"/>
    <w:rsid w:val="00E005CB"/>
    <w:rsid w:val="00E01831"/>
    <w:rsid w:val="00E06292"/>
    <w:rsid w:val="00E24A07"/>
    <w:rsid w:val="00E26805"/>
    <w:rsid w:val="00E3004A"/>
    <w:rsid w:val="00E31D5C"/>
    <w:rsid w:val="00E34F98"/>
    <w:rsid w:val="00E4713F"/>
    <w:rsid w:val="00E5253E"/>
    <w:rsid w:val="00E62000"/>
    <w:rsid w:val="00E653BD"/>
    <w:rsid w:val="00E66E95"/>
    <w:rsid w:val="00E857E3"/>
    <w:rsid w:val="00E86F74"/>
    <w:rsid w:val="00EB198A"/>
    <w:rsid w:val="00EB6C57"/>
    <w:rsid w:val="00ED0C6D"/>
    <w:rsid w:val="00ED7718"/>
    <w:rsid w:val="00F03511"/>
    <w:rsid w:val="00F15442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FA54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semiHidden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0F26-08CF-4048-83D7-0F07A017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49</cp:revision>
  <cp:lastPrinted>2020-07-29T09:33:00Z</cp:lastPrinted>
  <dcterms:created xsi:type="dcterms:W3CDTF">2016-08-17T14:02:00Z</dcterms:created>
  <dcterms:modified xsi:type="dcterms:W3CDTF">2020-07-29T09:33:00Z</dcterms:modified>
</cp:coreProperties>
</file>